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955" w:rsidRDefault="00515045" w:rsidP="00BC3675">
      <w:pPr>
        <w:spacing w:after="0" w:line="240" w:lineRule="auto"/>
        <w:jc w:val="both"/>
        <w:textAlignment w:val="top"/>
        <w:rPr>
          <w:rFonts w:ascii="Comic Sans MS" w:eastAsia="Times New Roman" w:hAnsi="Comic Sans MS" w:cs="Arial"/>
          <w:color w:val="000000"/>
          <w:sz w:val="27"/>
          <w:szCs w:val="27"/>
          <w:bdr w:val="none" w:sz="0" w:space="0" w:color="auto" w:frame="1"/>
          <w:lang w:eastAsia="en-GB"/>
        </w:rPr>
      </w:pPr>
      <w:bookmarkStart w:id="0" w:name="_GoBack"/>
      <w:bookmarkEnd w:id="0"/>
      <w:r w:rsidRPr="000D1EFB">
        <w:rPr>
          <w:rFonts w:ascii="Arial" w:hAnsi="Arial" w:cs="Arial"/>
          <w:noProof/>
          <w:lang w:eastAsia="en-GB"/>
        </w:rPr>
        <w:drawing>
          <wp:anchor distT="0" distB="0" distL="114300" distR="114300" simplePos="0" relativeHeight="251658240" behindDoc="0" locked="0" layoutInCell="1" allowOverlap="1" wp14:anchorId="2AC7E4EF" wp14:editId="51A6693C">
            <wp:simplePos x="0" y="0"/>
            <wp:positionH relativeFrom="margin">
              <wp:posOffset>2667000</wp:posOffset>
            </wp:positionH>
            <wp:positionV relativeFrom="paragraph">
              <wp:posOffset>-650240</wp:posOffset>
            </wp:positionV>
            <wp:extent cx="670560" cy="645015"/>
            <wp:effectExtent l="0" t="0" r="0" b="3175"/>
            <wp:wrapNone/>
            <wp:docPr id="2" name="Picture 2" descr="E:\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hool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0560" cy="645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Comic Sans MS" w:eastAsia="Times New Roman" w:hAnsi="Comic Sans MS" w:cs="Arial"/>
          <w:color w:val="000000"/>
          <w:sz w:val="27"/>
          <w:szCs w:val="27"/>
          <w:bdr w:val="none" w:sz="0" w:space="0" w:color="auto" w:frame="1"/>
          <w:lang w:eastAsia="en-GB"/>
        </w:rPr>
        <w:t>The information below</w:t>
      </w:r>
      <w:r>
        <w:rPr>
          <w:rFonts w:ascii="Comic Sans MS" w:eastAsia="Times New Roman" w:hAnsi="Comic Sans MS" w:cs="Arial"/>
          <w:color w:val="000000"/>
          <w:sz w:val="27"/>
          <w:szCs w:val="27"/>
          <w:bdr w:val="none" w:sz="0" w:space="0" w:color="auto" w:frame="1"/>
          <w:lang w:eastAsia="en-GB"/>
        </w:rPr>
        <w:t xml:space="preserve"> compares the attainment in 2024</w:t>
      </w:r>
      <w:r w:rsidRPr="00BC3675">
        <w:rPr>
          <w:rFonts w:ascii="Comic Sans MS" w:eastAsia="Times New Roman" w:hAnsi="Comic Sans MS" w:cs="Arial"/>
          <w:color w:val="000000"/>
          <w:sz w:val="27"/>
          <w:szCs w:val="27"/>
          <w:bdr w:val="none" w:sz="0" w:space="0" w:color="auto" w:frame="1"/>
          <w:lang w:eastAsia="en-GB"/>
        </w:rPr>
        <w:t xml:space="preserve"> of our pupils against the national average.</w:t>
      </w:r>
    </w:p>
    <w:p w:rsidR="00BC3675" w:rsidRPr="00BC3675" w:rsidRDefault="00BC3675" w:rsidP="00BC3675">
      <w:pPr>
        <w:spacing w:after="0" w:line="240" w:lineRule="auto"/>
        <w:textAlignment w:val="top"/>
        <w:rPr>
          <w:rFonts w:ascii="Arial" w:eastAsia="Times New Roman" w:hAnsi="Arial" w:cs="Arial"/>
          <w:color w:val="000000"/>
          <w:sz w:val="27"/>
          <w:szCs w:val="27"/>
          <w:lang w:eastAsia="en-GB"/>
        </w:rPr>
      </w:pPr>
      <w:r w:rsidRPr="00BC3675">
        <w:rPr>
          <w:rFonts w:ascii="Arial" w:eastAsia="Times New Roman" w:hAnsi="Arial" w:cs="Arial"/>
          <w:color w:val="000000"/>
          <w:sz w:val="27"/>
          <w:szCs w:val="27"/>
          <w:lang w:eastAsia="en-GB"/>
        </w:rPr>
        <w:t> </w:t>
      </w:r>
    </w:p>
    <w:p w:rsidR="00BC3675" w:rsidRPr="00BC3675" w:rsidRDefault="00BC3675" w:rsidP="00BC3675">
      <w:pPr>
        <w:spacing w:after="0" w:line="240" w:lineRule="auto"/>
        <w:textAlignment w:val="top"/>
        <w:rPr>
          <w:rFonts w:ascii="Arial" w:eastAsia="Times New Roman" w:hAnsi="Arial" w:cs="Arial"/>
          <w:color w:val="000000"/>
          <w:sz w:val="27"/>
          <w:szCs w:val="27"/>
          <w:lang w:eastAsia="en-GB"/>
        </w:rPr>
      </w:pPr>
      <w:r w:rsidRPr="00BC3675">
        <w:rPr>
          <w:rFonts w:ascii="Comic Sans MS" w:eastAsia="Times New Roman" w:hAnsi="Comic Sans MS" w:cs="Arial"/>
          <w:b/>
          <w:bCs/>
          <w:color w:val="000000"/>
          <w:sz w:val="29"/>
          <w:szCs w:val="29"/>
          <w:bdr w:val="none" w:sz="0" w:space="0" w:color="auto" w:frame="1"/>
          <w:lang w:eastAsia="en-GB"/>
        </w:rPr>
        <w:t>Early Years Foundation Stage</w:t>
      </w:r>
    </w:p>
    <w:p w:rsidR="00BC3675" w:rsidRPr="00BC3675" w:rsidRDefault="00C9071A" w:rsidP="00BC3675">
      <w:pPr>
        <w:spacing w:after="0" w:line="240" w:lineRule="auto"/>
        <w:jc w:val="both"/>
        <w:textAlignment w:val="top"/>
        <w:rPr>
          <w:rFonts w:ascii="Arial" w:eastAsia="Times New Roman" w:hAnsi="Arial" w:cs="Arial"/>
          <w:b/>
          <w:color w:val="000000"/>
          <w:sz w:val="27"/>
          <w:szCs w:val="27"/>
          <w:lang w:eastAsia="en-GB"/>
        </w:rPr>
      </w:pPr>
      <w:r>
        <w:rPr>
          <w:rFonts w:ascii="Comic Sans MS" w:eastAsia="Times New Roman" w:hAnsi="Comic Sans MS" w:cs="Arial"/>
          <w:b/>
          <w:bCs/>
          <w:color w:val="000000"/>
          <w:sz w:val="27"/>
          <w:szCs w:val="27"/>
          <w:bdr w:val="none" w:sz="0" w:space="0" w:color="auto" w:frame="1"/>
          <w:lang w:eastAsia="en-GB"/>
        </w:rPr>
        <w:t>58</w:t>
      </w:r>
      <w:r w:rsidR="00BC3675" w:rsidRPr="00BC3675">
        <w:rPr>
          <w:rFonts w:ascii="Comic Sans MS" w:eastAsia="Times New Roman" w:hAnsi="Comic Sans MS" w:cs="Arial"/>
          <w:b/>
          <w:bCs/>
          <w:color w:val="000000"/>
          <w:sz w:val="27"/>
          <w:szCs w:val="27"/>
          <w:bdr w:val="none" w:sz="0" w:space="0" w:color="auto" w:frame="1"/>
          <w:lang w:eastAsia="en-GB"/>
        </w:rPr>
        <w:t>%</w:t>
      </w:r>
      <w:r w:rsidR="00BC3675" w:rsidRPr="00BC3675">
        <w:rPr>
          <w:rFonts w:ascii="Comic Sans MS" w:eastAsia="Times New Roman" w:hAnsi="Comic Sans MS" w:cs="Arial"/>
          <w:color w:val="000000"/>
          <w:sz w:val="27"/>
          <w:szCs w:val="27"/>
          <w:bdr w:val="none" w:sz="0" w:space="0" w:color="auto" w:frame="1"/>
          <w:lang w:eastAsia="en-GB"/>
        </w:rPr>
        <w:t> of pupils in Reception attained a Good Level of Development ag</w:t>
      </w:r>
      <w:r w:rsidR="00BC3675">
        <w:rPr>
          <w:rFonts w:ascii="Comic Sans MS" w:eastAsia="Times New Roman" w:hAnsi="Comic Sans MS" w:cs="Arial"/>
          <w:color w:val="000000"/>
          <w:sz w:val="27"/>
          <w:szCs w:val="27"/>
          <w:bdr w:val="none" w:sz="0" w:space="0" w:color="auto" w:frame="1"/>
          <w:lang w:eastAsia="en-GB"/>
        </w:rPr>
        <w:t xml:space="preserve">ainst the Early Years Framework. The 2023 national percentage was 67.2%. </w:t>
      </w: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Comic Sans MS" w:eastAsia="Times New Roman" w:hAnsi="Comic Sans MS" w:cs="Arial"/>
          <w:color w:val="000000"/>
          <w:sz w:val="27"/>
          <w:szCs w:val="27"/>
          <w:bdr w:val="none" w:sz="0" w:space="0" w:color="auto" w:frame="1"/>
          <w:lang w:eastAsia="en-GB"/>
        </w:rPr>
        <w:t> </w:t>
      </w: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Comic Sans MS" w:eastAsia="Times New Roman" w:hAnsi="Comic Sans MS" w:cs="Arial"/>
          <w:color w:val="000000"/>
          <w:sz w:val="27"/>
          <w:szCs w:val="27"/>
          <w:bdr w:val="none" w:sz="0" w:space="0" w:color="auto" w:frame="1"/>
          <w:lang w:eastAsia="en-GB"/>
        </w:rPr>
        <w:t>A Good Level of Development is defined as children working at the expected standard or exceeding the expected standard in the key areas of literacy, maths, physical development, communication and language and personal, social and emotional development.</w:t>
      </w: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Arial" w:eastAsia="Times New Roman" w:hAnsi="Arial" w:cs="Arial"/>
          <w:color w:val="000000"/>
          <w:sz w:val="27"/>
          <w:szCs w:val="27"/>
          <w:lang w:eastAsia="en-GB"/>
        </w:rPr>
        <w:t> </w:t>
      </w:r>
    </w:p>
    <w:p w:rsidR="00BC3675" w:rsidRPr="00BC3675" w:rsidRDefault="00BC3675" w:rsidP="00BC3675">
      <w:pPr>
        <w:spacing w:after="0" w:line="240" w:lineRule="auto"/>
        <w:textAlignment w:val="top"/>
        <w:rPr>
          <w:rFonts w:ascii="Arial" w:eastAsia="Times New Roman" w:hAnsi="Arial" w:cs="Arial"/>
          <w:color w:val="000000"/>
          <w:sz w:val="27"/>
          <w:szCs w:val="27"/>
          <w:lang w:eastAsia="en-GB"/>
        </w:rPr>
      </w:pPr>
      <w:r w:rsidRPr="00BC3675">
        <w:rPr>
          <w:rFonts w:ascii="Comic Sans MS" w:eastAsia="Times New Roman" w:hAnsi="Comic Sans MS" w:cs="Arial"/>
          <w:b/>
          <w:bCs/>
          <w:color w:val="000000"/>
          <w:sz w:val="29"/>
          <w:szCs w:val="29"/>
          <w:bdr w:val="none" w:sz="0" w:space="0" w:color="auto" w:frame="1"/>
          <w:lang w:eastAsia="en-GB"/>
        </w:rPr>
        <w:t>Year One Phonic Screening</w:t>
      </w:r>
    </w:p>
    <w:p w:rsidR="00BC3675" w:rsidRDefault="00C9071A" w:rsidP="00BC3675">
      <w:pPr>
        <w:spacing w:after="0" w:line="240" w:lineRule="auto"/>
        <w:textAlignment w:val="top"/>
        <w:rPr>
          <w:rFonts w:ascii="Comic Sans MS" w:eastAsia="Times New Roman" w:hAnsi="Comic Sans MS" w:cs="Arial"/>
          <w:color w:val="000000"/>
          <w:sz w:val="27"/>
          <w:szCs w:val="27"/>
          <w:bdr w:val="none" w:sz="0" w:space="0" w:color="auto" w:frame="1"/>
          <w:lang w:eastAsia="en-GB"/>
        </w:rPr>
      </w:pPr>
      <w:r>
        <w:rPr>
          <w:rFonts w:ascii="Comic Sans MS" w:eastAsia="Times New Roman" w:hAnsi="Comic Sans MS" w:cs="Arial"/>
          <w:b/>
          <w:bCs/>
          <w:color w:val="000000"/>
          <w:sz w:val="27"/>
          <w:szCs w:val="27"/>
          <w:bdr w:val="none" w:sz="0" w:space="0" w:color="auto" w:frame="1"/>
          <w:lang w:eastAsia="en-GB"/>
        </w:rPr>
        <w:t>71.4</w:t>
      </w:r>
      <w:r w:rsidR="00BC3675" w:rsidRPr="00BC3675">
        <w:rPr>
          <w:rFonts w:ascii="Comic Sans MS" w:eastAsia="Times New Roman" w:hAnsi="Comic Sans MS" w:cs="Arial"/>
          <w:b/>
          <w:bCs/>
          <w:color w:val="000000"/>
          <w:sz w:val="27"/>
          <w:szCs w:val="27"/>
          <w:bdr w:val="none" w:sz="0" w:space="0" w:color="auto" w:frame="1"/>
          <w:lang w:eastAsia="en-GB"/>
        </w:rPr>
        <w:t>%</w:t>
      </w:r>
      <w:r w:rsidR="00BC3675" w:rsidRPr="00BC3675">
        <w:rPr>
          <w:rFonts w:ascii="Comic Sans MS" w:eastAsia="Times New Roman" w:hAnsi="Comic Sans MS" w:cs="Arial"/>
          <w:color w:val="000000"/>
          <w:sz w:val="27"/>
          <w:szCs w:val="27"/>
          <w:bdr w:val="none" w:sz="0" w:space="0" w:color="auto" w:frame="1"/>
          <w:lang w:eastAsia="en-GB"/>
        </w:rPr>
        <w:t> of pupils in Year One attained the expected standard in the Phonic Screening test.</w:t>
      </w:r>
      <w:r w:rsidR="00BC3675">
        <w:rPr>
          <w:rFonts w:ascii="Comic Sans MS" w:eastAsia="Times New Roman" w:hAnsi="Comic Sans MS" w:cs="Arial"/>
          <w:color w:val="000000"/>
          <w:sz w:val="27"/>
          <w:szCs w:val="27"/>
          <w:bdr w:val="none" w:sz="0" w:space="0" w:color="auto" w:frame="1"/>
          <w:lang w:eastAsia="en-GB"/>
        </w:rPr>
        <w:t xml:space="preserve"> The 2023 national percentage was 79%.</w:t>
      </w:r>
    </w:p>
    <w:p w:rsidR="00BC3675" w:rsidRDefault="00BC3675" w:rsidP="00BC3675">
      <w:pPr>
        <w:spacing w:after="0" w:line="240" w:lineRule="auto"/>
        <w:textAlignment w:val="top"/>
        <w:rPr>
          <w:rFonts w:ascii="Comic Sans MS" w:eastAsia="Times New Roman" w:hAnsi="Comic Sans MS" w:cs="Arial"/>
          <w:color w:val="000000"/>
          <w:sz w:val="27"/>
          <w:szCs w:val="27"/>
          <w:bdr w:val="none" w:sz="0" w:space="0" w:color="auto" w:frame="1"/>
          <w:lang w:eastAsia="en-GB"/>
        </w:rPr>
      </w:pPr>
    </w:p>
    <w:p w:rsidR="00BC3675" w:rsidRPr="00466955" w:rsidRDefault="00466955" w:rsidP="00BC3675">
      <w:pPr>
        <w:spacing w:after="0" w:line="240" w:lineRule="auto"/>
        <w:textAlignment w:val="top"/>
        <w:rPr>
          <w:rFonts w:ascii="Comic Sans MS" w:eastAsia="Times New Roman" w:hAnsi="Comic Sans MS" w:cs="Arial"/>
          <w:b/>
          <w:color w:val="000000"/>
          <w:sz w:val="29"/>
          <w:szCs w:val="29"/>
          <w:bdr w:val="none" w:sz="0" w:space="0" w:color="auto" w:frame="1"/>
          <w:lang w:eastAsia="en-GB"/>
        </w:rPr>
      </w:pPr>
      <w:r w:rsidRPr="00466955">
        <w:rPr>
          <w:rFonts w:ascii="Comic Sans MS" w:eastAsia="Times New Roman" w:hAnsi="Comic Sans MS" w:cs="Arial"/>
          <w:b/>
          <w:color w:val="000000"/>
          <w:sz w:val="29"/>
          <w:szCs w:val="29"/>
          <w:bdr w:val="none" w:sz="0" w:space="0" w:color="auto" w:frame="1"/>
          <w:lang w:eastAsia="en-GB"/>
        </w:rPr>
        <w:t xml:space="preserve">Key Stage One Phonic Screening </w:t>
      </w:r>
    </w:p>
    <w:p w:rsidR="00BC3675" w:rsidRPr="00BC3675" w:rsidRDefault="00C9071A" w:rsidP="00BC3675">
      <w:pPr>
        <w:spacing w:after="0" w:line="240" w:lineRule="auto"/>
        <w:textAlignment w:val="top"/>
        <w:rPr>
          <w:rFonts w:ascii="Arial" w:eastAsia="Times New Roman" w:hAnsi="Arial" w:cs="Arial"/>
          <w:color w:val="000000"/>
          <w:sz w:val="27"/>
          <w:szCs w:val="27"/>
          <w:lang w:eastAsia="en-GB"/>
        </w:rPr>
      </w:pPr>
      <w:r>
        <w:rPr>
          <w:rFonts w:ascii="Comic Sans MS" w:eastAsia="Times New Roman" w:hAnsi="Comic Sans MS" w:cs="Arial"/>
          <w:b/>
          <w:color w:val="000000"/>
          <w:sz w:val="27"/>
          <w:szCs w:val="27"/>
          <w:bdr w:val="none" w:sz="0" w:space="0" w:color="auto" w:frame="1"/>
          <w:lang w:eastAsia="en-GB"/>
        </w:rPr>
        <w:t>80</w:t>
      </w:r>
      <w:r w:rsidR="00466955" w:rsidRPr="00466955">
        <w:rPr>
          <w:rFonts w:ascii="Comic Sans MS" w:eastAsia="Times New Roman" w:hAnsi="Comic Sans MS" w:cs="Arial"/>
          <w:b/>
          <w:color w:val="000000"/>
          <w:sz w:val="27"/>
          <w:szCs w:val="27"/>
          <w:bdr w:val="none" w:sz="0" w:space="0" w:color="auto" w:frame="1"/>
          <w:lang w:eastAsia="en-GB"/>
        </w:rPr>
        <w:t>%</w:t>
      </w:r>
      <w:r w:rsidR="00466955">
        <w:rPr>
          <w:rFonts w:ascii="Comic Sans MS" w:eastAsia="Times New Roman" w:hAnsi="Comic Sans MS" w:cs="Arial"/>
          <w:color w:val="000000"/>
          <w:sz w:val="27"/>
          <w:szCs w:val="27"/>
          <w:bdr w:val="none" w:sz="0" w:space="0" w:color="auto" w:frame="1"/>
          <w:lang w:eastAsia="en-GB"/>
        </w:rPr>
        <w:t xml:space="preserve"> of pupils in Key Stage 1 passed the Phonic Screening test by July 2024.</w:t>
      </w:r>
    </w:p>
    <w:p w:rsidR="00BC3675" w:rsidRPr="00BC3675" w:rsidRDefault="00BC3675" w:rsidP="00BC3675">
      <w:pPr>
        <w:spacing w:after="0" w:line="240" w:lineRule="auto"/>
        <w:textAlignment w:val="top"/>
        <w:rPr>
          <w:rFonts w:ascii="Arial" w:eastAsia="Times New Roman" w:hAnsi="Arial" w:cs="Arial"/>
          <w:color w:val="000000"/>
          <w:sz w:val="27"/>
          <w:szCs w:val="27"/>
          <w:lang w:eastAsia="en-GB"/>
        </w:rPr>
      </w:pPr>
      <w:r w:rsidRPr="00BC3675">
        <w:rPr>
          <w:rFonts w:ascii="Calibri" w:eastAsia="Times New Roman" w:hAnsi="Calibri" w:cs="Calibri"/>
          <w:b/>
          <w:bCs/>
          <w:color w:val="000000"/>
          <w:sz w:val="29"/>
          <w:szCs w:val="29"/>
          <w:bdr w:val="none" w:sz="0" w:space="0" w:color="auto" w:frame="1"/>
          <w:lang w:eastAsia="en-GB"/>
        </w:rPr>
        <w:t> </w:t>
      </w:r>
    </w:p>
    <w:p w:rsidR="00BC3675" w:rsidRPr="00BC3675" w:rsidRDefault="00BC3675" w:rsidP="00BC3675">
      <w:pPr>
        <w:spacing w:after="0" w:line="240" w:lineRule="auto"/>
        <w:textAlignment w:val="top"/>
        <w:rPr>
          <w:rFonts w:ascii="Arial" w:eastAsia="Times New Roman" w:hAnsi="Arial" w:cs="Arial"/>
          <w:color w:val="000000"/>
          <w:sz w:val="27"/>
          <w:szCs w:val="27"/>
          <w:lang w:eastAsia="en-GB"/>
        </w:rPr>
      </w:pPr>
      <w:r w:rsidRPr="00BC3675">
        <w:rPr>
          <w:rFonts w:ascii="Comic Sans MS" w:eastAsia="Times New Roman" w:hAnsi="Comic Sans MS" w:cs="Arial"/>
          <w:b/>
          <w:bCs/>
          <w:color w:val="000000"/>
          <w:sz w:val="29"/>
          <w:szCs w:val="29"/>
          <w:bdr w:val="none" w:sz="0" w:space="0" w:color="auto" w:frame="1"/>
          <w:lang w:eastAsia="en-GB"/>
        </w:rPr>
        <w:t>Key Stage One</w:t>
      </w: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Comic Sans MS" w:eastAsia="Times New Roman" w:hAnsi="Comic Sans MS" w:cs="Arial"/>
          <w:color w:val="000000"/>
          <w:sz w:val="27"/>
          <w:szCs w:val="27"/>
          <w:bdr w:val="none" w:sz="0" w:space="0" w:color="auto" w:frame="1"/>
          <w:lang w:eastAsia="en-GB"/>
        </w:rPr>
        <w:t>At the end of KS1, teachers are required to assess each child in the areas of reading, writing, maths and science. National Curriculum assessment tests are used to support teachers’ judgements. For more information please see the leaflet </w:t>
      </w:r>
      <w:hyperlink r:id="rId5" w:history="1">
        <w:r w:rsidRPr="00BC3675">
          <w:rPr>
            <w:rFonts w:ascii="Comic Sans MS" w:eastAsia="Times New Roman" w:hAnsi="Comic Sans MS" w:cs="Arial"/>
            <w:color w:val="1E4A79"/>
            <w:sz w:val="27"/>
            <w:szCs w:val="27"/>
            <w:u w:val="single"/>
            <w:bdr w:val="none" w:sz="0" w:space="0" w:color="auto" w:frame="1"/>
            <w:lang w:eastAsia="en-GB"/>
          </w:rPr>
          <w:t>Information for parents KS1</w:t>
        </w:r>
      </w:hyperlink>
      <w:r w:rsidRPr="00BC3675">
        <w:rPr>
          <w:rFonts w:ascii="Comic Sans MS" w:eastAsia="Times New Roman" w:hAnsi="Comic Sans MS" w:cs="Arial"/>
          <w:color w:val="000000"/>
          <w:sz w:val="27"/>
          <w:szCs w:val="27"/>
          <w:bdr w:val="none" w:sz="0" w:space="0" w:color="auto" w:frame="1"/>
          <w:lang w:eastAsia="en-GB"/>
        </w:rPr>
        <w:t> from the Standards and Testing Agency.</w:t>
      </w: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Arial" w:eastAsia="Times New Roman" w:hAnsi="Arial" w:cs="Arial"/>
          <w:color w:val="000000"/>
          <w:sz w:val="27"/>
          <w:szCs w:val="27"/>
          <w:lang w:eastAsia="en-GB"/>
        </w:rPr>
        <w:t> </w:t>
      </w: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Comic Sans MS" w:eastAsia="Times New Roman" w:hAnsi="Comic Sans MS" w:cs="Arial"/>
          <w:color w:val="000000"/>
          <w:sz w:val="27"/>
          <w:szCs w:val="27"/>
          <w:bdr w:val="none" w:sz="0" w:space="0" w:color="auto" w:frame="1"/>
          <w:lang w:eastAsia="en-GB"/>
        </w:rPr>
        <w:t>Judgements are made as follows:</w:t>
      </w: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Comic Sans MS" w:eastAsia="Times New Roman" w:hAnsi="Comic Sans MS" w:cs="Arial"/>
          <w:b/>
          <w:bCs/>
          <w:color w:val="000000"/>
          <w:sz w:val="27"/>
          <w:szCs w:val="27"/>
          <w:bdr w:val="none" w:sz="0" w:space="0" w:color="auto" w:frame="1"/>
          <w:lang w:eastAsia="en-GB"/>
        </w:rPr>
        <w:t>Expected Standard</w:t>
      </w:r>
      <w:r w:rsidRPr="00BC3675">
        <w:rPr>
          <w:rFonts w:ascii="Comic Sans MS" w:eastAsia="Times New Roman" w:hAnsi="Comic Sans MS" w:cs="Arial"/>
          <w:color w:val="000000"/>
          <w:sz w:val="27"/>
          <w:szCs w:val="27"/>
          <w:bdr w:val="none" w:sz="0" w:space="0" w:color="auto" w:frame="1"/>
          <w:lang w:eastAsia="en-GB"/>
        </w:rPr>
        <w:t> – Working at the expected standard for a child at the end of Year 2</w:t>
      </w:r>
    </w:p>
    <w:p w:rsidR="00BC3675" w:rsidRDefault="00BC3675" w:rsidP="00BC3675">
      <w:pPr>
        <w:spacing w:after="0" w:line="240" w:lineRule="auto"/>
        <w:jc w:val="both"/>
        <w:textAlignment w:val="top"/>
        <w:rPr>
          <w:rFonts w:ascii="Comic Sans MS" w:eastAsia="Times New Roman" w:hAnsi="Comic Sans MS" w:cs="Arial"/>
          <w:color w:val="000000"/>
          <w:sz w:val="27"/>
          <w:szCs w:val="27"/>
          <w:bdr w:val="none" w:sz="0" w:space="0" w:color="auto" w:frame="1"/>
          <w:lang w:eastAsia="en-GB"/>
        </w:rPr>
      </w:pPr>
      <w:r w:rsidRPr="00BC3675">
        <w:rPr>
          <w:rFonts w:ascii="Comic Sans MS" w:eastAsia="Times New Roman" w:hAnsi="Comic Sans MS" w:cs="Arial"/>
          <w:b/>
          <w:bCs/>
          <w:color w:val="000000"/>
          <w:sz w:val="27"/>
          <w:szCs w:val="27"/>
          <w:bdr w:val="none" w:sz="0" w:space="0" w:color="auto" w:frame="1"/>
          <w:lang w:eastAsia="en-GB"/>
        </w:rPr>
        <w:t>Greater Depth</w:t>
      </w:r>
      <w:r w:rsidRPr="00BC3675">
        <w:rPr>
          <w:rFonts w:ascii="Comic Sans MS" w:eastAsia="Times New Roman" w:hAnsi="Comic Sans MS" w:cs="Arial"/>
          <w:color w:val="000000"/>
          <w:sz w:val="27"/>
          <w:szCs w:val="27"/>
          <w:bdr w:val="none" w:sz="0" w:space="0" w:color="auto" w:frame="1"/>
          <w:lang w:eastAsia="en-GB"/>
        </w:rPr>
        <w:t> – Working at greater depth within the expected standard, with a strong understanding of the curriculum.</w:t>
      </w:r>
    </w:p>
    <w:p w:rsidR="00B52B1E" w:rsidRDefault="00B52B1E" w:rsidP="00BC3675">
      <w:pPr>
        <w:spacing w:after="0" w:line="240" w:lineRule="auto"/>
        <w:jc w:val="both"/>
        <w:textAlignment w:val="top"/>
        <w:rPr>
          <w:rFonts w:ascii="Comic Sans MS" w:eastAsia="Times New Roman" w:hAnsi="Comic Sans MS" w:cs="Arial"/>
          <w:color w:val="000000"/>
          <w:sz w:val="27"/>
          <w:szCs w:val="27"/>
          <w:bdr w:val="none" w:sz="0" w:space="0" w:color="auto" w:frame="1"/>
          <w:lang w:eastAsia="en-GB"/>
        </w:rPr>
      </w:pPr>
    </w:p>
    <w:p w:rsidR="00B52B1E" w:rsidRDefault="00B52B1E" w:rsidP="00BC3675">
      <w:pPr>
        <w:spacing w:after="0" w:line="240" w:lineRule="auto"/>
        <w:jc w:val="both"/>
        <w:textAlignment w:val="top"/>
        <w:rPr>
          <w:rFonts w:ascii="Comic Sans MS" w:eastAsia="Times New Roman" w:hAnsi="Comic Sans MS" w:cs="Arial"/>
          <w:color w:val="000000"/>
          <w:sz w:val="27"/>
          <w:szCs w:val="27"/>
          <w:bdr w:val="none" w:sz="0" w:space="0" w:color="auto" w:frame="1"/>
          <w:lang w:eastAsia="en-GB"/>
        </w:rPr>
      </w:pPr>
    </w:p>
    <w:p w:rsidR="00B52B1E" w:rsidRPr="00BC3675" w:rsidRDefault="00B52B1E" w:rsidP="00BC3675">
      <w:pPr>
        <w:spacing w:after="0" w:line="240" w:lineRule="auto"/>
        <w:jc w:val="both"/>
        <w:textAlignment w:val="top"/>
        <w:rPr>
          <w:rFonts w:ascii="Arial" w:eastAsia="Times New Roman" w:hAnsi="Arial" w:cs="Arial"/>
          <w:color w:val="000000"/>
          <w:sz w:val="27"/>
          <w:szCs w:val="27"/>
          <w:lang w:eastAsia="en-GB"/>
        </w:rPr>
      </w:pPr>
    </w:p>
    <w:p w:rsidR="00BC3675" w:rsidRPr="00BC3675" w:rsidRDefault="00BC3675" w:rsidP="00BC3675">
      <w:pPr>
        <w:spacing w:after="0" w:line="240" w:lineRule="auto"/>
        <w:jc w:val="both"/>
        <w:textAlignment w:val="top"/>
        <w:rPr>
          <w:rFonts w:ascii="Arial" w:eastAsia="Times New Roman" w:hAnsi="Arial" w:cs="Arial"/>
          <w:color w:val="000000"/>
          <w:sz w:val="27"/>
          <w:szCs w:val="27"/>
          <w:lang w:eastAsia="en-GB"/>
        </w:rPr>
      </w:pPr>
      <w:r w:rsidRPr="00BC3675">
        <w:rPr>
          <w:rFonts w:ascii="Calibri" w:eastAsia="Times New Roman" w:hAnsi="Calibri" w:cs="Calibri"/>
          <w:color w:val="000000"/>
          <w:sz w:val="27"/>
          <w:szCs w:val="27"/>
          <w:bdr w:val="none" w:sz="0" w:space="0" w:color="auto" w:frame="1"/>
          <w:lang w:eastAsia="en-GB"/>
        </w:rPr>
        <w:t> </w:t>
      </w:r>
    </w:p>
    <w:tbl>
      <w:tblPr>
        <w:tblW w:w="9206" w:type="dxa"/>
        <w:tblCellMar>
          <w:top w:w="15" w:type="dxa"/>
          <w:left w:w="15" w:type="dxa"/>
          <w:bottom w:w="15" w:type="dxa"/>
          <w:right w:w="15" w:type="dxa"/>
        </w:tblCellMar>
        <w:tblLook w:val="04A0" w:firstRow="1" w:lastRow="0" w:firstColumn="1" w:lastColumn="0" w:noHBand="0" w:noVBand="1"/>
      </w:tblPr>
      <w:tblGrid>
        <w:gridCol w:w="4013"/>
        <w:gridCol w:w="2642"/>
        <w:gridCol w:w="2551"/>
      </w:tblGrid>
      <w:tr w:rsidR="00BC3675" w:rsidRPr="00BC3675" w:rsidTr="00BC3675">
        <w:tc>
          <w:tcPr>
            <w:tcW w:w="4013" w:type="dxa"/>
            <w:shd w:val="clear" w:color="auto" w:fill="FFFFCC"/>
            <w:vAlign w:val="center"/>
            <w:hideMark/>
          </w:tcPr>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b/>
                <w:bCs/>
                <w:sz w:val="27"/>
                <w:szCs w:val="27"/>
                <w:bdr w:val="none" w:sz="0" w:space="0" w:color="auto" w:frame="1"/>
                <w:lang w:eastAsia="en-GB"/>
              </w:rPr>
              <w:lastRenderedPageBreak/>
              <w:t>END OF KS1 SATs RESULTS</w:t>
            </w:r>
          </w:p>
        </w:tc>
        <w:tc>
          <w:tcPr>
            <w:tcW w:w="2642" w:type="dxa"/>
            <w:shd w:val="clear" w:color="auto" w:fill="FFFFCC"/>
            <w:vAlign w:val="center"/>
            <w:hideMark/>
          </w:tcPr>
          <w:p w:rsidR="00BC3675" w:rsidRPr="00BC3675" w:rsidRDefault="00C9071A" w:rsidP="00C9071A">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All Saints</w:t>
            </w:r>
            <w:r w:rsidR="00BC3675">
              <w:rPr>
                <w:rFonts w:ascii="Comic Sans MS" w:eastAsia="Times New Roman" w:hAnsi="Comic Sans MS" w:cs="Times New Roman"/>
                <w:b/>
                <w:bCs/>
                <w:sz w:val="27"/>
                <w:szCs w:val="27"/>
                <w:bdr w:val="none" w:sz="0" w:space="0" w:color="auto" w:frame="1"/>
                <w:lang w:eastAsia="en-GB"/>
              </w:rPr>
              <w:t xml:space="preserve"> Infants</w:t>
            </w:r>
          </w:p>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2024</w:t>
            </w:r>
          </w:p>
        </w:tc>
        <w:tc>
          <w:tcPr>
            <w:tcW w:w="2551" w:type="dxa"/>
            <w:shd w:val="clear" w:color="auto" w:fill="FFFFCC"/>
            <w:vAlign w:val="center"/>
            <w:hideMark/>
          </w:tcPr>
          <w:p w:rsidR="00BC3675" w:rsidRDefault="00BC3675" w:rsidP="00BC3675">
            <w:pPr>
              <w:spacing w:after="0" w:line="240" w:lineRule="auto"/>
              <w:jc w:val="center"/>
              <w:textAlignment w:val="top"/>
              <w:rPr>
                <w:rFonts w:ascii="Comic Sans MS" w:eastAsia="Times New Roman" w:hAnsi="Comic Sans MS" w:cs="Times New Roman"/>
                <w:b/>
                <w:bCs/>
                <w:sz w:val="27"/>
                <w:szCs w:val="27"/>
                <w:bdr w:val="none" w:sz="0" w:space="0" w:color="auto" w:frame="1"/>
                <w:lang w:eastAsia="en-GB"/>
              </w:rPr>
            </w:pPr>
            <w:r w:rsidRPr="00BC3675">
              <w:rPr>
                <w:rFonts w:ascii="Comic Sans MS" w:eastAsia="Times New Roman" w:hAnsi="Comic Sans MS" w:cs="Times New Roman"/>
                <w:b/>
                <w:bCs/>
                <w:sz w:val="27"/>
                <w:szCs w:val="27"/>
                <w:bdr w:val="none" w:sz="0" w:space="0" w:color="auto" w:frame="1"/>
                <w:lang w:eastAsia="en-GB"/>
              </w:rPr>
              <w:t>National Average</w:t>
            </w:r>
          </w:p>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2023</w:t>
            </w:r>
          </w:p>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sidRPr="00BC3675">
              <w:rPr>
                <w:rFonts w:ascii="Times New Roman" w:eastAsia="Times New Roman" w:hAnsi="Times New Roman" w:cs="Times New Roman"/>
                <w:sz w:val="24"/>
                <w:szCs w:val="24"/>
                <w:lang w:eastAsia="en-GB"/>
              </w:rPr>
              <w:t> </w:t>
            </w:r>
          </w:p>
        </w:tc>
      </w:tr>
      <w:tr w:rsidR="00BC3675" w:rsidRPr="00BC3675" w:rsidTr="00BC3675">
        <w:tc>
          <w:tcPr>
            <w:tcW w:w="4013" w:type="dxa"/>
            <w:vAlign w:val="center"/>
            <w:hideMark/>
          </w:tcPr>
          <w:p w:rsidR="00BC3675" w:rsidRPr="00BC3675" w:rsidRDefault="00BC3675" w:rsidP="00BC3675">
            <w:pPr>
              <w:spacing w:after="0" w:line="240" w:lineRule="auto"/>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b/>
                <w:bCs/>
                <w:sz w:val="27"/>
                <w:szCs w:val="27"/>
                <w:bdr w:val="none" w:sz="0" w:space="0" w:color="auto" w:frame="1"/>
                <w:lang w:eastAsia="en-GB"/>
              </w:rPr>
              <w:t>Reading – Expected Standard</w:t>
            </w:r>
          </w:p>
        </w:tc>
        <w:tc>
          <w:tcPr>
            <w:tcW w:w="2642" w:type="dxa"/>
            <w:vAlign w:val="center"/>
            <w:hideMark/>
          </w:tcPr>
          <w:p w:rsidR="00BC3675" w:rsidRPr="00BC3675" w:rsidRDefault="00C9071A" w:rsidP="00BC3675">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60</w:t>
            </w:r>
            <w:r w:rsidR="00BC3675" w:rsidRPr="00BC3675">
              <w:rPr>
                <w:rFonts w:ascii="Comic Sans MS" w:eastAsia="Times New Roman" w:hAnsi="Comic Sans MS" w:cs="Times New Roman"/>
                <w:b/>
                <w:bCs/>
                <w:sz w:val="27"/>
                <w:szCs w:val="27"/>
                <w:bdr w:val="none" w:sz="0" w:space="0" w:color="auto" w:frame="1"/>
                <w:lang w:eastAsia="en-GB"/>
              </w:rPr>
              <w:t>%</w:t>
            </w:r>
          </w:p>
        </w:tc>
        <w:tc>
          <w:tcPr>
            <w:tcW w:w="2551" w:type="dxa"/>
            <w:vAlign w:val="center"/>
            <w:hideMark/>
          </w:tcPr>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sz w:val="27"/>
                <w:szCs w:val="27"/>
                <w:bdr w:val="none" w:sz="0" w:space="0" w:color="auto" w:frame="1"/>
                <w:lang w:eastAsia="en-GB"/>
              </w:rPr>
              <w:t>67%</w:t>
            </w:r>
          </w:p>
        </w:tc>
      </w:tr>
      <w:tr w:rsidR="00BC3675" w:rsidRPr="00BC3675" w:rsidTr="00BC3675">
        <w:tc>
          <w:tcPr>
            <w:tcW w:w="4013" w:type="dxa"/>
            <w:vAlign w:val="center"/>
            <w:hideMark/>
          </w:tcPr>
          <w:p w:rsidR="00BC3675" w:rsidRPr="00BC3675" w:rsidRDefault="00BC3675" w:rsidP="00BC3675">
            <w:pPr>
              <w:spacing w:after="0" w:line="240" w:lineRule="auto"/>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b/>
                <w:bCs/>
                <w:sz w:val="27"/>
                <w:szCs w:val="27"/>
                <w:bdr w:val="none" w:sz="0" w:space="0" w:color="auto" w:frame="1"/>
                <w:lang w:eastAsia="en-GB"/>
              </w:rPr>
              <w:t>Reading – Greater Depth</w:t>
            </w:r>
          </w:p>
        </w:tc>
        <w:tc>
          <w:tcPr>
            <w:tcW w:w="2642" w:type="dxa"/>
            <w:vAlign w:val="center"/>
            <w:hideMark/>
          </w:tcPr>
          <w:p w:rsidR="00BC3675" w:rsidRPr="00BC3675" w:rsidRDefault="00C9071A" w:rsidP="00BC3675">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20</w:t>
            </w:r>
            <w:r w:rsidR="00BC3675" w:rsidRPr="00BC3675">
              <w:rPr>
                <w:rFonts w:ascii="Comic Sans MS" w:eastAsia="Times New Roman" w:hAnsi="Comic Sans MS" w:cs="Times New Roman"/>
                <w:b/>
                <w:bCs/>
                <w:sz w:val="27"/>
                <w:szCs w:val="27"/>
                <w:bdr w:val="none" w:sz="0" w:space="0" w:color="auto" w:frame="1"/>
                <w:lang w:eastAsia="en-GB"/>
              </w:rPr>
              <w:t>%</w:t>
            </w:r>
          </w:p>
        </w:tc>
        <w:tc>
          <w:tcPr>
            <w:tcW w:w="2551" w:type="dxa"/>
            <w:vAlign w:val="center"/>
            <w:hideMark/>
          </w:tcPr>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sz w:val="27"/>
                <w:szCs w:val="27"/>
                <w:bdr w:val="none" w:sz="0" w:space="0" w:color="auto" w:frame="1"/>
                <w:lang w:eastAsia="en-GB"/>
              </w:rPr>
              <w:t>18%</w:t>
            </w:r>
          </w:p>
        </w:tc>
      </w:tr>
      <w:tr w:rsidR="00BC3675" w:rsidRPr="00BC3675" w:rsidTr="00BC3675">
        <w:tc>
          <w:tcPr>
            <w:tcW w:w="4013" w:type="dxa"/>
            <w:vAlign w:val="center"/>
            <w:hideMark/>
          </w:tcPr>
          <w:p w:rsidR="00BC3675" w:rsidRPr="00BC3675" w:rsidRDefault="00BC3675" w:rsidP="00BC3675">
            <w:pPr>
              <w:spacing w:after="0" w:line="240" w:lineRule="auto"/>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b/>
                <w:bCs/>
                <w:sz w:val="27"/>
                <w:szCs w:val="27"/>
                <w:bdr w:val="none" w:sz="0" w:space="0" w:color="auto" w:frame="1"/>
                <w:lang w:eastAsia="en-GB"/>
              </w:rPr>
              <w:t>Writing – Expected Standard</w:t>
            </w:r>
          </w:p>
        </w:tc>
        <w:tc>
          <w:tcPr>
            <w:tcW w:w="2642" w:type="dxa"/>
            <w:vAlign w:val="center"/>
            <w:hideMark/>
          </w:tcPr>
          <w:p w:rsidR="00BC3675" w:rsidRPr="00BC3675" w:rsidRDefault="00C9071A" w:rsidP="00BC3675">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55</w:t>
            </w:r>
            <w:r w:rsidR="00BC3675" w:rsidRPr="00BC3675">
              <w:rPr>
                <w:rFonts w:ascii="Comic Sans MS" w:eastAsia="Times New Roman" w:hAnsi="Comic Sans MS" w:cs="Times New Roman"/>
                <w:b/>
                <w:bCs/>
                <w:sz w:val="27"/>
                <w:szCs w:val="27"/>
                <w:bdr w:val="none" w:sz="0" w:space="0" w:color="auto" w:frame="1"/>
                <w:lang w:eastAsia="en-GB"/>
              </w:rPr>
              <w:t>%</w:t>
            </w:r>
          </w:p>
        </w:tc>
        <w:tc>
          <w:tcPr>
            <w:tcW w:w="2551" w:type="dxa"/>
            <w:vAlign w:val="center"/>
            <w:hideMark/>
          </w:tcPr>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sz w:val="27"/>
                <w:szCs w:val="27"/>
                <w:bdr w:val="none" w:sz="0" w:space="0" w:color="auto" w:frame="1"/>
                <w:lang w:eastAsia="en-GB"/>
              </w:rPr>
              <w:t>58%</w:t>
            </w:r>
          </w:p>
        </w:tc>
      </w:tr>
      <w:tr w:rsidR="00BC3675" w:rsidRPr="00BC3675" w:rsidTr="00BC3675">
        <w:tc>
          <w:tcPr>
            <w:tcW w:w="4013" w:type="dxa"/>
            <w:vAlign w:val="center"/>
            <w:hideMark/>
          </w:tcPr>
          <w:p w:rsidR="00BC3675" w:rsidRPr="00BC3675" w:rsidRDefault="00BC3675" w:rsidP="00BC3675">
            <w:pPr>
              <w:spacing w:after="0" w:line="240" w:lineRule="auto"/>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b/>
                <w:bCs/>
                <w:sz w:val="27"/>
                <w:szCs w:val="27"/>
                <w:bdr w:val="none" w:sz="0" w:space="0" w:color="auto" w:frame="1"/>
                <w:lang w:eastAsia="en-GB"/>
              </w:rPr>
              <w:t>Writing – Greater Depth</w:t>
            </w:r>
          </w:p>
        </w:tc>
        <w:tc>
          <w:tcPr>
            <w:tcW w:w="2642" w:type="dxa"/>
            <w:vAlign w:val="center"/>
            <w:hideMark/>
          </w:tcPr>
          <w:p w:rsidR="00BC3675" w:rsidRPr="00BC3675" w:rsidRDefault="00C9071A" w:rsidP="00BC3675">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10</w:t>
            </w:r>
            <w:r w:rsidR="00BC3675" w:rsidRPr="00BC3675">
              <w:rPr>
                <w:rFonts w:ascii="Comic Sans MS" w:eastAsia="Times New Roman" w:hAnsi="Comic Sans MS" w:cs="Times New Roman"/>
                <w:b/>
                <w:bCs/>
                <w:sz w:val="27"/>
                <w:szCs w:val="27"/>
                <w:bdr w:val="none" w:sz="0" w:space="0" w:color="auto" w:frame="1"/>
                <w:lang w:eastAsia="en-GB"/>
              </w:rPr>
              <w:t>%</w:t>
            </w:r>
          </w:p>
        </w:tc>
        <w:tc>
          <w:tcPr>
            <w:tcW w:w="2551" w:type="dxa"/>
            <w:vAlign w:val="center"/>
            <w:hideMark/>
          </w:tcPr>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sz w:val="27"/>
                <w:szCs w:val="27"/>
                <w:bdr w:val="none" w:sz="0" w:space="0" w:color="auto" w:frame="1"/>
                <w:lang w:eastAsia="en-GB"/>
              </w:rPr>
              <w:t>8%</w:t>
            </w:r>
          </w:p>
        </w:tc>
      </w:tr>
      <w:tr w:rsidR="00BC3675" w:rsidRPr="00BC3675" w:rsidTr="00BC3675">
        <w:tc>
          <w:tcPr>
            <w:tcW w:w="4013" w:type="dxa"/>
            <w:vAlign w:val="center"/>
            <w:hideMark/>
          </w:tcPr>
          <w:p w:rsidR="00BC3675" w:rsidRPr="00BC3675" w:rsidRDefault="00BC3675" w:rsidP="00BC3675">
            <w:pPr>
              <w:spacing w:after="0" w:line="240" w:lineRule="auto"/>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b/>
                <w:bCs/>
                <w:sz w:val="27"/>
                <w:szCs w:val="27"/>
                <w:bdr w:val="none" w:sz="0" w:space="0" w:color="auto" w:frame="1"/>
                <w:lang w:eastAsia="en-GB"/>
              </w:rPr>
              <w:t>Maths – Expected Standard</w:t>
            </w:r>
          </w:p>
        </w:tc>
        <w:tc>
          <w:tcPr>
            <w:tcW w:w="2642" w:type="dxa"/>
            <w:vAlign w:val="center"/>
            <w:hideMark/>
          </w:tcPr>
          <w:p w:rsidR="00BC3675" w:rsidRPr="00BC3675" w:rsidRDefault="00C9071A" w:rsidP="00BC3675">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60</w:t>
            </w:r>
            <w:r w:rsidR="00BC3675" w:rsidRPr="00BC3675">
              <w:rPr>
                <w:rFonts w:ascii="Comic Sans MS" w:eastAsia="Times New Roman" w:hAnsi="Comic Sans MS" w:cs="Times New Roman"/>
                <w:b/>
                <w:bCs/>
                <w:sz w:val="27"/>
                <w:szCs w:val="27"/>
                <w:bdr w:val="none" w:sz="0" w:space="0" w:color="auto" w:frame="1"/>
                <w:lang w:eastAsia="en-GB"/>
              </w:rPr>
              <w:t>%</w:t>
            </w:r>
          </w:p>
        </w:tc>
        <w:tc>
          <w:tcPr>
            <w:tcW w:w="2551" w:type="dxa"/>
            <w:vAlign w:val="center"/>
            <w:hideMark/>
          </w:tcPr>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sz w:val="27"/>
                <w:szCs w:val="27"/>
                <w:bdr w:val="none" w:sz="0" w:space="0" w:color="auto" w:frame="1"/>
                <w:lang w:eastAsia="en-GB"/>
              </w:rPr>
              <w:t>68%</w:t>
            </w:r>
          </w:p>
        </w:tc>
      </w:tr>
      <w:tr w:rsidR="00BC3675" w:rsidRPr="00BC3675" w:rsidTr="00BC3675">
        <w:tc>
          <w:tcPr>
            <w:tcW w:w="4013" w:type="dxa"/>
            <w:vAlign w:val="center"/>
            <w:hideMark/>
          </w:tcPr>
          <w:p w:rsidR="00BC3675" w:rsidRPr="00BC3675" w:rsidRDefault="00BC3675" w:rsidP="00BC3675">
            <w:pPr>
              <w:spacing w:after="0" w:line="240" w:lineRule="auto"/>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b/>
                <w:bCs/>
                <w:sz w:val="27"/>
                <w:szCs w:val="27"/>
                <w:bdr w:val="none" w:sz="0" w:space="0" w:color="auto" w:frame="1"/>
                <w:lang w:eastAsia="en-GB"/>
              </w:rPr>
              <w:t>Maths – Greater Depth</w:t>
            </w:r>
          </w:p>
        </w:tc>
        <w:tc>
          <w:tcPr>
            <w:tcW w:w="2642" w:type="dxa"/>
            <w:vAlign w:val="center"/>
            <w:hideMark/>
          </w:tcPr>
          <w:p w:rsidR="00BC3675" w:rsidRPr="00BC3675" w:rsidRDefault="00C9071A" w:rsidP="00BC3675">
            <w:pPr>
              <w:spacing w:after="0" w:line="240" w:lineRule="auto"/>
              <w:jc w:val="center"/>
              <w:textAlignment w:val="top"/>
              <w:rPr>
                <w:rFonts w:ascii="Times New Roman" w:eastAsia="Times New Roman" w:hAnsi="Times New Roman" w:cs="Times New Roman"/>
                <w:sz w:val="24"/>
                <w:szCs w:val="24"/>
                <w:lang w:eastAsia="en-GB"/>
              </w:rPr>
            </w:pPr>
            <w:r>
              <w:rPr>
                <w:rFonts w:ascii="Comic Sans MS" w:eastAsia="Times New Roman" w:hAnsi="Comic Sans MS" w:cs="Times New Roman"/>
                <w:b/>
                <w:bCs/>
                <w:sz w:val="27"/>
                <w:szCs w:val="27"/>
                <w:bdr w:val="none" w:sz="0" w:space="0" w:color="auto" w:frame="1"/>
                <w:lang w:eastAsia="en-GB"/>
              </w:rPr>
              <w:t>10</w:t>
            </w:r>
            <w:r w:rsidR="00BC3675" w:rsidRPr="00BC3675">
              <w:rPr>
                <w:rFonts w:ascii="Comic Sans MS" w:eastAsia="Times New Roman" w:hAnsi="Comic Sans MS" w:cs="Times New Roman"/>
                <w:b/>
                <w:bCs/>
                <w:sz w:val="27"/>
                <w:szCs w:val="27"/>
                <w:bdr w:val="none" w:sz="0" w:space="0" w:color="auto" w:frame="1"/>
                <w:lang w:eastAsia="en-GB"/>
              </w:rPr>
              <w:t>%</w:t>
            </w:r>
          </w:p>
        </w:tc>
        <w:tc>
          <w:tcPr>
            <w:tcW w:w="2551" w:type="dxa"/>
            <w:vAlign w:val="center"/>
            <w:hideMark/>
          </w:tcPr>
          <w:p w:rsidR="00BC3675" w:rsidRPr="00BC3675" w:rsidRDefault="00BC3675" w:rsidP="00BC3675">
            <w:pPr>
              <w:spacing w:after="0" w:line="240" w:lineRule="auto"/>
              <w:jc w:val="center"/>
              <w:textAlignment w:val="top"/>
              <w:rPr>
                <w:rFonts w:ascii="Times New Roman" w:eastAsia="Times New Roman" w:hAnsi="Times New Roman" w:cs="Times New Roman"/>
                <w:sz w:val="24"/>
                <w:szCs w:val="24"/>
                <w:lang w:eastAsia="en-GB"/>
              </w:rPr>
            </w:pPr>
            <w:r w:rsidRPr="00BC3675">
              <w:rPr>
                <w:rFonts w:ascii="Comic Sans MS" w:eastAsia="Times New Roman" w:hAnsi="Comic Sans MS" w:cs="Times New Roman"/>
                <w:sz w:val="27"/>
                <w:szCs w:val="27"/>
                <w:bdr w:val="none" w:sz="0" w:space="0" w:color="auto" w:frame="1"/>
                <w:lang w:eastAsia="en-GB"/>
              </w:rPr>
              <w:t>16%</w:t>
            </w:r>
          </w:p>
        </w:tc>
      </w:tr>
    </w:tbl>
    <w:p w:rsidR="00DC61D7" w:rsidRDefault="00DC61D7"/>
    <w:sectPr w:rsidR="00DC6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75"/>
    <w:rsid w:val="002042EB"/>
    <w:rsid w:val="00466955"/>
    <w:rsid w:val="00515045"/>
    <w:rsid w:val="00B52B1E"/>
    <w:rsid w:val="00BC3675"/>
    <w:rsid w:val="00C9071A"/>
    <w:rsid w:val="00DC6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792ED-E004-43D9-845F-C50EE99E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36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3675"/>
    <w:rPr>
      <w:b/>
      <w:bCs/>
    </w:rPr>
  </w:style>
  <w:style w:type="character" w:styleId="Hyperlink">
    <w:name w:val="Hyperlink"/>
    <w:basedOn w:val="DefaultParagraphFont"/>
    <w:uiPriority w:val="99"/>
    <w:semiHidden/>
    <w:unhideWhenUsed/>
    <w:rsid w:val="00BC36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47108">
      <w:bodyDiv w:val="1"/>
      <w:marLeft w:val="0"/>
      <w:marRight w:val="0"/>
      <w:marTop w:val="0"/>
      <w:marBottom w:val="0"/>
      <w:divBdr>
        <w:top w:val="none" w:sz="0" w:space="0" w:color="auto"/>
        <w:left w:val="none" w:sz="0" w:space="0" w:color="auto"/>
        <w:bottom w:val="none" w:sz="0" w:space="0" w:color="auto"/>
        <w:right w:val="none" w:sz="0" w:space="0" w:color="auto"/>
      </w:divBdr>
      <w:divsChild>
        <w:div w:id="2125690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2017-national-curriculum-assessment-results-at-the-end-of-key-stage-1-information-for-pare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Burton</dc:creator>
  <cp:keywords/>
  <dc:description/>
  <cp:lastModifiedBy>Lynette Burton</cp:lastModifiedBy>
  <cp:revision>2</cp:revision>
  <dcterms:created xsi:type="dcterms:W3CDTF">2024-07-10T13:25:00Z</dcterms:created>
  <dcterms:modified xsi:type="dcterms:W3CDTF">2024-07-10T13:25:00Z</dcterms:modified>
</cp:coreProperties>
</file>